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Waverly Comm Staff is committed to making the Comm Archive accessible to the public through internal projects and individual research. Please see policies below for using materials from/visiting the archive.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-It is recommended to peruse the Archive Finding Aid online to find materials relevant to your search before contacting the Comm.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-Visits should be scheduled in advance, the archive’s open hours are Tuesday-Thursday 12-4.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-Objects cannot leave the archive, photocopies/digital scans of materials are available at the Archive Coordinator’s discretion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-Archive materials must be handled with care: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Hands should be washed before handling the documents. Do not mark, erase, fold, tear, or place adhesives of any kind on the documents.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-Improper handling and/or damage of archival material may result in the suspension of research privileges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-Contact Archive Coordinator Delayne DePietro to schedule a visit or request materials at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delaynedepietro@gmail.com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elaynedepietr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